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02" w:rsidRDefault="007D6985">
      <w:pPr>
        <w:rPr>
          <w:rFonts w:ascii="微软雅黑" w:eastAsia="微软雅黑" w:hAnsi="微软雅黑"/>
          <w:spacing w:val="20"/>
          <w:sz w:val="52"/>
          <w:szCs w:val="52"/>
        </w:rPr>
      </w:pPr>
      <w:r>
        <w:rPr>
          <w:rFonts w:ascii="微软雅黑" w:eastAsia="微软雅黑" w:hAnsi="微软雅黑"/>
          <w:noProof/>
          <w:spacing w:val="20"/>
          <w:sz w:val="52"/>
          <w:szCs w:val="5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2276475" cy="771525"/>
            <wp:effectExtent l="0" t="0" r="0" b="0"/>
            <wp:wrapNone/>
            <wp:docPr id="2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C02" w:rsidRDefault="007D6985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中国</w:t>
      </w:r>
      <w:r>
        <w:rPr>
          <w:rFonts w:ascii="微软雅黑" w:eastAsia="微软雅黑" w:hAnsi="微软雅黑" w:hint="eastAsia"/>
          <w:b/>
          <w:sz w:val="48"/>
          <w:szCs w:val="48"/>
        </w:rPr>
        <w:t>CEO</w:t>
      </w:r>
      <w:r>
        <w:rPr>
          <w:rFonts w:ascii="微软雅黑" w:eastAsia="微软雅黑" w:hAnsi="微软雅黑" w:hint="eastAsia"/>
          <w:b/>
          <w:sz w:val="48"/>
          <w:szCs w:val="48"/>
        </w:rPr>
        <w:t>品牌战略与营销策划研修班</w:t>
      </w:r>
    </w:p>
    <w:p w:rsidR="006F0C02" w:rsidRDefault="006F0C02">
      <w:pPr>
        <w:spacing w:line="4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7D6985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未来</w:t>
      </w:r>
      <w:r>
        <w:rPr>
          <w:rFonts w:ascii="微软雅黑" w:eastAsia="微软雅黑" w:hAnsi="微软雅黑" w:hint="eastAsia"/>
          <w:spacing w:val="20"/>
          <w:szCs w:val="21"/>
        </w:rPr>
        <w:t>的营销，是品牌的战争，以品牌去赢得市场”。</w:t>
      </w: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新世纪</w:t>
      </w:r>
      <w:r>
        <w:rPr>
          <w:rFonts w:ascii="微软雅黑" w:eastAsia="微软雅黑" w:hAnsi="微软雅黑" w:hint="eastAsia"/>
          <w:spacing w:val="20"/>
          <w:szCs w:val="21"/>
        </w:rPr>
        <w:t>的组织只有依靠品牌竞争了，因为除此之外它们一无所有”。</w:t>
      </w: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“</w:t>
      </w:r>
      <w:r>
        <w:rPr>
          <w:rFonts w:ascii="微软雅黑" w:eastAsia="微软雅黑" w:hAnsi="微软雅黑" w:hint="eastAsia"/>
          <w:spacing w:val="20"/>
          <w:sz w:val="32"/>
          <w:szCs w:val="32"/>
        </w:rPr>
        <w:t>品牌</w:t>
      </w:r>
      <w:r>
        <w:rPr>
          <w:rFonts w:ascii="微软雅黑" w:eastAsia="微软雅黑" w:hAnsi="微软雅黑" w:hint="eastAsia"/>
          <w:spacing w:val="20"/>
          <w:szCs w:val="21"/>
        </w:rPr>
        <w:t>决不仅仅事关产品与销售，它是关乎企业能否跻身一流，并且基业长青的关键”</w:t>
      </w:r>
    </w:p>
    <w:p w:rsidR="006F0C02" w:rsidRDefault="007D6985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33655</wp:posOffset>
            </wp:positionV>
            <wp:extent cx="5274310" cy="3524250"/>
            <wp:effectExtent l="19050" t="0" r="2540" b="0"/>
            <wp:wrapNone/>
            <wp:docPr id="6" name="图片 5" descr="调整圆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调整圆圈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</w:p>
    <w:p w:rsidR="006F0C02" w:rsidRDefault="006F0C02">
      <w:pPr>
        <w:spacing w:line="44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>
        <w:rPr>
          <w:rFonts w:ascii="微软雅黑" w:eastAsia="微软雅黑" w:hAnsi="微软雅黑" w:hint="eastAsia"/>
          <w:spacing w:val="20"/>
          <w:szCs w:val="21"/>
        </w:rPr>
        <w:t>品牌已经成为企业的巨大无形资产和核心竞争力，是企业竞争的最高层次。</w:t>
      </w:r>
    </w:p>
    <w:p w:rsidR="006F0C02" w:rsidRDefault="006F0C02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spacing w:line="440" w:lineRule="exact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>
        <w:rPr>
          <w:rFonts w:ascii="微软雅黑" w:eastAsia="微软雅黑" w:hAnsi="微软雅黑" w:hint="eastAsia"/>
          <w:spacing w:val="20"/>
          <w:szCs w:val="21"/>
        </w:rPr>
        <w:t>因应中国经济新常态，北丰商学院依托北京大学深厚的文化底蕴，联合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业内几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十位重量级品牌营销专家，倾力打造，隆重推出《中国</w:t>
      </w:r>
      <w:r>
        <w:rPr>
          <w:rFonts w:ascii="微软雅黑" w:eastAsia="微软雅黑" w:hAnsi="微软雅黑" w:hint="eastAsia"/>
          <w:spacing w:val="20"/>
          <w:szCs w:val="21"/>
        </w:rPr>
        <w:t>CEO</w:t>
      </w:r>
      <w:r>
        <w:rPr>
          <w:rFonts w:ascii="微软雅黑" w:eastAsia="微软雅黑" w:hAnsi="微软雅黑" w:hint="eastAsia"/>
          <w:spacing w:val="20"/>
          <w:szCs w:val="21"/>
        </w:rPr>
        <w:t>品牌战略与营销策划研修班》，力图提升企业的对外形象和产品的市场份额，推动我国企业品牌的国际化进程，把更多的中国品牌建设成为国际著名品牌！</w:t>
      </w:r>
    </w:p>
    <w:p w:rsidR="006F0C02" w:rsidRDefault="007D6985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【课程体系】</w:t>
      </w:r>
    </w:p>
    <w:p w:rsidR="006F0C02" w:rsidRDefault="006F0C02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tbl>
      <w:tblPr>
        <w:tblStyle w:val="a9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6F0C02" w:rsidTr="006F0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</w:tcPr>
          <w:p w:rsidR="006F0C02" w:rsidRDefault="007D6985">
            <w:pPr>
              <w:spacing w:line="380" w:lineRule="exact"/>
              <w:outlineLvl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4"/>
              </w:rPr>
              <w:t>第一模块：国际新趋势对品牌及品牌管理的影响</w:t>
            </w:r>
          </w:p>
        </w:tc>
      </w:tr>
      <w:tr w:rsidR="006F0C02" w:rsidTr="006F0C02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APP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的成功运用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企业社会责任价值的敏感性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移动生活对于消费者需求的影响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社会和中介现象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消费者沟通等级的饱和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消费者互动的新方式</w:t>
            </w:r>
          </w:p>
        </w:tc>
      </w:tr>
      <w:tr w:rsidR="006F0C02" w:rsidTr="006F0C02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第二模块：品牌战略与核心策略规划</w:t>
            </w:r>
          </w:p>
        </w:tc>
      </w:tr>
      <w:tr w:rsidR="006F0C02" w:rsidTr="006F0C02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企业品牌战略决策过程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从消费者洞察与市场契机发展品牌策略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品牌核心策略规划的方法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品牌系统与结构规划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创意与设计力所构建的品牌竞争力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品牌系统管理与营销管理</w:t>
            </w:r>
          </w:p>
        </w:tc>
      </w:tr>
      <w:tr w:rsidR="006F0C02" w:rsidTr="006F0C02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第三模块：品牌形象规划与品牌竞争力</w:t>
            </w:r>
          </w:p>
        </w:tc>
      </w:tr>
      <w:tr w:rsidR="006F0C02" w:rsidTr="006F0C02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品牌形象企划实务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品牌视觉识别系统规划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品牌设计思维与创意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品牌改造与视觉设计企划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品牌形象竞争力</w:t>
            </w:r>
          </w:p>
        </w:tc>
      </w:tr>
      <w:tr w:rsidR="006F0C02" w:rsidTr="006F0C02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6F0C02" w:rsidRDefault="007D698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第四模块：品牌通路策略与连锁管理</w:t>
            </w:r>
          </w:p>
        </w:tc>
      </w:tr>
      <w:tr w:rsidR="006F0C02" w:rsidTr="006F0C02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决胜渠道布局与管理决策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区域市场之渠道策略与结构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连锁规划与管理实务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专卖店零售管理与服务企划实务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商品计划管理</w:t>
            </w:r>
          </w:p>
        </w:tc>
      </w:tr>
      <w:tr w:rsidR="006F0C02" w:rsidTr="006F0C02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第五模块：品牌危机处理与公关沟通技巧</w:t>
            </w:r>
          </w:p>
        </w:tc>
      </w:tr>
      <w:tr w:rsidR="006F0C02" w:rsidTr="006F0C02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危机管理导论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危机管理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-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从“问题管理”到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“危机管理”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危机风险的预防和控制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高效的危机管理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危机处理之媒体沟通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品牌公关管理实务</w:t>
            </w:r>
          </w:p>
        </w:tc>
      </w:tr>
      <w:tr w:rsidR="006F0C02" w:rsidTr="006F0C02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第六模块：名牌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(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奢侈品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)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经营与营销策略管理</w:t>
            </w:r>
          </w:p>
        </w:tc>
      </w:tr>
      <w:tr w:rsidR="006F0C02" w:rsidTr="006F0C02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奢侈品定义与特殊生态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全球奢侈品经营现况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奢侈品商业模式与市场区隔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奢侈品创意营销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奢侈品之品牌管理实务</w:t>
            </w:r>
          </w:p>
        </w:tc>
      </w:tr>
      <w:tr w:rsidR="006F0C02" w:rsidTr="006F0C02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第七模块：营销前沿探索与实践</w:t>
            </w:r>
          </w:p>
        </w:tc>
      </w:tr>
      <w:tr w:rsidR="006F0C02" w:rsidTr="006F0C02">
        <w:trPr>
          <w:trHeight w:val="453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创新营销模式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网上零售的营销战略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社会互动与网络营销战略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互联网与新型广告模式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服务市场的独特性及有关服务营销战略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 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企业营销活动对股东价值的影响</w:t>
            </w:r>
          </w:p>
        </w:tc>
      </w:tr>
      <w:tr w:rsidR="006F0C02" w:rsidTr="006F0C02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6F0C02" w:rsidRDefault="007D698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第八模块：定价战略</w:t>
            </w:r>
          </w:p>
        </w:tc>
      </w:tr>
      <w:tr w:rsidR="006F0C02" w:rsidTr="006F0C02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定价的“使命”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定价的杠杆要素和准则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“恰当的价格”：企业必须在向内看和向外看之间达到一种平衡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打造最佳定价策略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价格竞争的三大推动力量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差异化定价：让客户帮助设定价格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价格促销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 xml:space="preserve">8.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打造战略性定价组织</w:t>
            </w:r>
          </w:p>
        </w:tc>
      </w:tr>
      <w:tr w:rsidR="006F0C02" w:rsidTr="006F0C02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6F0C02" w:rsidRDefault="007D6985">
            <w:pPr>
              <w:spacing w:line="38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第九模块：数字营销理论与实践</w:t>
            </w:r>
          </w:p>
        </w:tc>
      </w:tr>
      <w:tr w:rsidR="006F0C02" w:rsidTr="006F0C02">
        <w:trPr>
          <w:trHeight w:val="49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1.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营销沟通的逻辑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2.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互联网与营销沟通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3.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利用展示和搜索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4.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利用社会化媒体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5.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数字营销新趋势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6.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在移动互联网时代的中国打造强品牌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7.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数字化营销及整合营销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8.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数字时代的渠道变迁</w:t>
            </w:r>
          </w:p>
          <w:p w:rsidR="006F0C02" w:rsidRDefault="007D6985">
            <w:pPr>
              <w:spacing w:line="380" w:lineRule="exact"/>
              <w:rPr>
                <w:rFonts w:ascii="微软雅黑" w:eastAsia="微软雅黑" w:hAnsi="微软雅黑" w:cs="Arial"/>
                <w:b/>
                <w:spacing w:val="3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 xml:space="preserve">9. 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数字营销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ROI</w:t>
            </w:r>
          </w:p>
        </w:tc>
      </w:tr>
    </w:tbl>
    <w:p w:rsidR="006F0C02" w:rsidRDefault="007D6985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6F0C02" w:rsidRDefault="007D698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213360</wp:posOffset>
            </wp:positionV>
            <wp:extent cx="1003935" cy="1397635"/>
            <wp:effectExtent l="57150" t="19050" r="81915" b="50423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剑桥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1" cy="1397093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241935</wp:posOffset>
            </wp:positionV>
            <wp:extent cx="959485" cy="1333500"/>
            <wp:effectExtent l="57150" t="19050" r="69215" b="5715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剑桥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3335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.2pt;margin-top:16.2pt;width:149.6pt;height:79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徐菁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北京大学光华管理学院市场营销系教授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银泰公益管理研究中心主任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38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于春玲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市场营销系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教授</w:t>
                  </w:r>
                </w:p>
              </w:txbxContent>
            </v:textbox>
          </v:shape>
        </w:pict>
      </w: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7D698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</wp:posOffset>
            </wp:positionV>
            <wp:extent cx="1003935" cy="1398270"/>
            <wp:effectExtent l="57150" t="19050" r="81915" b="49530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剑桥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39827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965200" cy="1343025"/>
            <wp:effectExtent l="57150" t="19050" r="82550" b="66675"/>
            <wp:wrapNone/>
            <wp:docPr id="11" name="图片 1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霍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1" type="#_x0000_t202" style="position:absolute;margin-left:56.95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诸强新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中国实战营销战略专家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中国十大杰出营销人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2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王锐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北京大学光华管理学院市场营销系副教授，博士生导师</w:t>
                  </w:r>
                </w:p>
              </w:txbxContent>
            </v:textbox>
          </v:shape>
        </w:pict>
      </w: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7D698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140335</wp:posOffset>
            </wp:positionV>
            <wp:extent cx="1000125" cy="1402080"/>
            <wp:effectExtent l="57150" t="19050" r="85413" b="64489"/>
            <wp:wrapNone/>
            <wp:docPr id="15" name="图片 14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37" cy="140236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6" type="#_x0000_t202" style="position:absolute;margin-left:306.1pt;margin-top:8.5pt;width:149.6pt;height:115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刘启明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非对称战略理论的创立和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践行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者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148590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5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沙盘模拟演练导师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</w:txbxContent>
            </v:textbox>
          </v:shape>
        </w:pict>
      </w: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7D698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9" type="#_x0000_t202" style="position:absolute;margin-left:56.95pt;margin-top:22.05pt;width:148.1pt;height:88.2pt;z-index:251686912;mso-width-relative:margin;mso-height-relative:margin" filled="f" stroked="f">
            <v:textbox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张利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国内著名实战派营销专家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159385</wp:posOffset>
            </wp:positionV>
            <wp:extent cx="1060450" cy="1463675"/>
            <wp:effectExtent l="57150" t="19050" r="82602" b="60023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8" cy="146397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192405</wp:posOffset>
            </wp:positionV>
            <wp:extent cx="1043940" cy="1447800"/>
            <wp:effectExtent l="57150" t="19050" r="80010" b="57150"/>
            <wp:wrapNone/>
            <wp:docPr id="16" name="图片 15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0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孟昭春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实战营销专家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大客户销售专家</w:t>
                  </w:r>
                </w:p>
              </w:txbxContent>
            </v:textbox>
          </v:shape>
        </w:pict>
      </w: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7D6985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313055</wp:posOffset>
            </wp:positionV>
            <wp:extent cx="1055370" cy="1460500"/>
            <wp:effectExtent l="57150" t="19050" r="68632" b="63198"/>
            <wp:wrapNone/>
            <wp:docPr id="19" name="图片 18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318" cy="146080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297815</wp:posOffset>
            </wp:positionV>
            <wp:extent cx="1059180" cy="1473835"/>
            <wp:effectExtent l="57150" t="19050" r="84121" b="50113"/>
            <wp:wrapNone/>
            <wp:docPr id="20" name="图片 19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霍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79" cy="1473887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4" type="#_x0000_t202" style="position:absolute;margin-left:308.65pt;margin-top:20.4pt;width:149.6pt;height:97.2pt;z-index:2516920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路长全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切割营销理论创始人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</w:t>
                  </w:r>
                  <w:r>
                    <w:rPr>
                      <w:rFonts w:ascii="微软雅黑" w:eastAsia="微软雅黑" w:hAnsi="微软雅黑" w:hint="eastAsia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</w:rPr>
                    <w:t>原副总裁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3" type="#_x0000_t202" style="position:absolute;margin-left:55.45pt;margin-top:24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龙平</w:t>
                  </w: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0C02" w:rsidRDefault="006F0C0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北京大学经济学院特聘讲师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国内实战派营销专家</w:t>
                  </w:r>
                </w:p>
                <w:p w:rsidR="006F0C02" w:rsidRDefault="007D6985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销售管理培训专家</w:t>
                  </w:r>
                </w:p>
              </w:txbxContent>
            </v:textbox>
          </v:shape>
        </w:pict>
      </w: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6F0C02" w:rsidRDefault="006F0C02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6F0C02" w:rsidRDefault="007D698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6F0C02" w:rsidRDefault="007D6985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企业品牌管理部、企划部、市场部等部门相关负责人；广告、公关等营销传播机构策划、创意总监、品牌经理。</w:t>
      </w:r>
    </w:p>
    <w:p w:rsidR="006F0C02" w:rsidRDefault="006F0C02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6F0C02" w:rsidRDefault="007D698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</w:t>
      </w:r>
      <w:proofErr w:type="gramStart"/>
      <w:r>
        <w:rPr>
          <w:rFonts w:ascii="微软雅黑" w:eastAsia="微软雅黑" w:hAnsi="微软雅黑" w:hint="eastAsia"/>
          <w:spacing w:val="20"/>
          <w:szCs w:val="21"/>
        </w:rPr>
        <w:t>每两月</w:t>
      </w:r>
      <w:proofErr w:type="gramEnd"/>
      <w:r>
        <w:rPr>
          <w:rFonts w:ascii="微软雅黑" w:eastAsia="微软雅黑" w:hAnsi="微软雅黑" w:hint="eastAsia"/>
          <w:spacing w:val="20"/>
          <w:szCs w:val="21"/>
        </w:rPr>
        <w:t>集中授课</w:t>
      </w:r>
      <w:r>
        <w:rPr>
          <w:rFonts w:ascii="微软雅黑" w:eastAsia="微软雅黑" w:hAnsi="微软雅黑" w:hint="eastAsia"/>
          <w:spacing w:val="20"/>
          <w:szCs w:val="21"/>
        </w:rPr>
        <w:t>2-3</w:t>
      </w:r>
      <w:r>
        <w:rPr>
          <w:rFonts w:ascii="微软雅黑" w:eastAsia="微软雅黑" w:hAnsi="微软雅黑" w:hint="eastAsia"/>
          <w:spacing w:val="20"/>
          <w:szCs w:val="21"/>
        </w:rPr>
        <w:t>天</w:t>
      </w:r>
    </w:p>
    <w:p w:rsidR="006F0C02" w:rsidRDefault="006F0C02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F0C02" w:rsidRDefault="007D6985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6F0C02" w:rsidRDefault="007D6985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</w:t>
      </w:r>
      <w:r>
        <w:rPr>
          <w:rFonts w:ascii="微软雅黑" w:eastAsia="微软雅黑" w:hAnsi="微软雅黑" w:hint="eastAsia"/>
          <w:spacing w:val="20"/>
          <w:szCs w:val="21"/>
        </w:rPr>
        <w:t>万元</w:t>
      </w:r>
      <w:r>
        <w:rPr>
          <w:rFonts w:ascii="微软雅黑" w:eastAsia="微软雅黑" w:hAnsi="微软雅黑" w:hint="eastAsia"/>
          <w:spacing w:val="20"/>
          <w:szCs w:val="21"/>
        </w:rPr>
        <w:t>/</w:t>
      </w:r>
      <w:r>
        <w:rPr>
          <w:rFonts w:ascii="微软雅黑" w:eastAsia="微软雅黑" w:hAnsi="微软雅黑" w:hint="eastAsia"/>
          <w:spacing w:val="20"/>
          <w:szCs w:val="21"/>
        </w:rPr>
        <w:t>人（学员学习期间的食宿费、交通费自理）</w:t>
      </w:r>
    </w:p>
    <w:p w:rsidR="006F0C02" w:rsidRDefault="006F0C02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6F0C0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F0C02" w:rsidRDefault="007D6985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学员报名表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</w:tcPr>
          <w:p w:rsidR="006F0C02" w:rsidRDefault="006F0C02"/>
        </w:tc>
      </w:tr>
      <w:tr w:rsidR="006F0C02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6F0C02" w:rsidRDefault="007D6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个人资料</w:t>
            </w:r>
          </w:p>
        </w:tc>
      </w:tr>
      <w:tr w:rsidR="006F0C02">
        <w:trPr>
          <w:trHeight w:val="397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 w:rsidR="006F0C02" w:rsidRDefault="006F0C02"/>
        </w:tc>
        <w:tc>
          <w:tcPr>
            <w:tcW w:w="1134" w:type="dxa"/>
            <w:gridSpan w:val="2"/>
            <w:vAlign w:val="center"/>
          </w:tcPr>
          <w:p w:rsidR="006F0C02" w:rsidRDefault="007D69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6F0C02" w:rsidRDefault="007D6985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6F0C02" w:rsidRDefault="006F0C02"/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6F0C02" w:rsidRDefault="007D6985">
            <w:r>
              <w:rPr>
                <w:szCs w:val="21"/>
              </w:rPr>
              <w:pict>
                <v:rect id="Rectangle 7" o:spid="_x0000_s1055" style="position:absolute;left:0;text-align:left;margin-left:46.45pt;margin-top:3.9pt;width:9pt;height:8.25pt;z-index:251709440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56" style="position:absolute;left:0;text-align:left;margin-left:250.55pt;margin-top:3.25pt;width:9pt;height:8.25pt;z-index:251710464;mso-position-horizontal-relative:text;mso-position-vertical-relative:text;mso-width-relative:page;mso-height-relative:page" filled="f" fillcolor="black"/>
              </w:pict>
            </w:r>
            <w:r>
              <w:rPr>
                <w:szCs w:val="21"/>
              </w:rPr>
              <w:pict>
                <v:rect id="_x0000_s1057" style="position:absolute;left:0;text-align:left;margin-left:119.5pt;margin-top:3.9pt;width:9pt;height:8.25pt;z-index:251711488;mso-position-horizontal-relative:text;mso-position-vertical-relative:text;mso-width-relative:page;mso-height-relative:page" filled="f" fillcolor="black"/>
              </w:pic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proofErr w:type="gramStart"/>
            <w:r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:rsidR="006F0C02" w:rsidRDefault="006F0C02"/>
        </w:tc>
        <w:tc>
          <w:tcPr>
            <w:tcW w:w="1134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6F0C02" w:rsidRDefault="007D6985">
            <w:r>
              <w:rPr>
                <w:rFonts w:hint="eastAsia"/>
              </w:rPr>
              <w:t xml:space="preserve">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vAlign w:val="center"/>
          </w:tcPr>
          <w:p w:rsidR="006F0C02" w:rsidRDefault="006F0C02"/>
        </w:tc>
        <w:tc>
          <w:tcPr>
            <w:tcW w:w="1134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6F0C02" w:rsidRDefault="006F0C02"/>
        </w:tc>
        <w:tc>
          <w:tcPr>
            <w:tcW w:w="1134" w:type="dxa"/>
            <w:gridSpan w:val="2"/>
            <w:vAlign w:val="center"/>
          </w:tcPr>
          <w:p w:rsidR="006F0C02" w:rsidRDefault="007D6985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1526" w:type="dxa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6F0C02" w:rsidRDefault="006F0C02"/>
        </w:tc>
        <w:tc>
          <w:tcPr>
            <w:tcW w:w="1134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6F0C02" w:rsidRDefault="006F0C02"/>
        </w:tc>
        <w:tc>
          <w:tcPr>
            <w:tcW w:w="1134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6F0C02" w:rsidRDefault="007D6985">
            <w:pPr>
              <w:jc w:val="center"/>
            </w:pPr>
            <w:r>
              <w:rPr>
                <w:b/>
                <w:sz w:val="24"/>
                <w:szCs w:val="24"/>
              </w:rPr>
              <w:t>工作背景</w:t>
            </w:r>
          </w:p>
        </w:tc>
      </w:tr>
      <w:tr w:rsidR="006F0C02">
        <w:trPr>
          <w:trHeight w:val="454"/>
        </w:trPr>
        <w:tc>
          <w:tcPr>
            <w:tcW w:w="2235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6F0C02" w:rsidRDefault="007D6985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6F0C02" w:rsidRDefault="007D6985">
            <w:pPr>
              <w:jc w:val="right"/>
            </w:pPr>
            <w:r>
              <w:rPr>
                <w:rFonts w:hint="eastAsia"/>
              </w:rPr>
              <w:t xml:space="preserve">      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6F0C02">
        <w:trPr>
          <w:trHeight w:val="454"/>
        </w:trPr>
        <w:tc>
          <w:tcPr>
            <w:tcW w:w="2235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6F0C02" w:rsidRDefault="006F0C02"/>
        </w:tc>
        <w:tc>
          <w:tcPr>
            <w:tcW w:w="2127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2235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6F0C02" w:rsidRDefault="006F0C02"/>
        </w:tc>
        <w:tc>
          <w:tcPr>
            <w:tcW w:w="2127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6F0C02" w:rsidRDefault="006F0C02"/>
        </w:tc>
      </w:tr>
      <w:tr w:rsidR="006F0C02">
        <w:trPr>
          <w:trHeight w:val="454"/>
        </w:trPr>
        <w:tc>
          <w:tcPr>
            <w:tcW w:w="2235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6F0C02" w:rsidRDefault="007D6985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6F0C02" w:rsidRDefault="006F0C02">
            <w:pPr>
              <w:jc w:val="right"/>
            </w:pPr>
          </w:p>
        </w:tc>
      </w:tr>
      <w:tr w:rsidR="006F0C02">
        <w:trPr>
          <w:trHeight w:val="454"/>
        </w:trPr>
        <w:tc>
          <w:tcPr>
            <w:tcW w:w="2235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6F0C02" w:rsidRDefault="007D6985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F0C02">
        <w:trPr>
          <w:trHeight w:val="442"/>
        </w:trPr>
        <w:tc>
          <w:tcPr>
            <w:tcW w:w="2235" w:type="dxa"/>
            <w:gridSpan w:val="2"/>
            <w:vAlign w:val="center"/>
          </w:tcPr>
          <w:p w:rsidR="006F0C02" w:rsidRDefault="007D6985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6F0C02" w:rsidRDefault="007D6985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F0C02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6F0C02" w:rsidRDefault="007D6985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学籍档案材料</w:t>
            </w:r>
          </w:p>
        </w:tc>
      </w:tr>
      <w:tr w:rsidR="006F0C02">
        <w:trPr>
          <w:trHeight w:val="397"/>
        </w:trPr>
        <w:tc>
          <w:tcPr>
            <w:tcW w:w="4361" w:type="dxa"/>
            <w:gridSpan w:val="4"/>
            <w:vAlign w:val="center"/>
          </w:tcPr>
          <w:p w:rsidR="006F0C02" w:rsidRDefault="007D6985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张二寸蓝底近照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电子版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5245" w:type="dxa"/>
            <w:gridSpan w:val="5"/>
            <w:vAlign w:val="center"/>
          </w:tcPr>
          <w:p w:rsidR="006F0C02" w:rsidRDefault="007D6985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6F0C02">
        <w:trPr>
          <w:trHeight w:val="397"/>
        </w:trPr>
        <w:tc>
          <w:tcPr>
            <w:tcW w:w="4361" w:type="dxa"/>
            <w:gridSpan w:val="4"/>
            <w:vAlign w:val="center"/>
          </w:tcPr>
          <w:p w:rsidR="006F0C02" w:rsidRDefault="007D6985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vAlign w:val="center"/>
          </w:tcPr>
          <w:p w:rsidR="006F0C02" w:rsidRDefault="007D6985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6F0C02">
        <w:trPr>
          <w:trHeight w:val="397"/>
        </w:trPr>
        <w:tc>
          <w:tcPr>
            <w:tcW w:w="4361" w:type="dxa"/>
            <w:gridSpan w:val="4"/>
            <w:vAlign w:val="center"/>
          </w:tcPr>
          <w:p w:rsidR="006F0C02" w:rsidRDefault="007D6985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vAlign w:val="center"/>
          </w:tcPr>
          <w:p w:rsidR="006F0C02" w:rsidRDefault="007D6985"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6F0C02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6F0C02" w:rsidRDefault="007D698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请将申请表发回至：</w:t>
            </w:r>
          </w:p>
        </w:tc>
      </w:tr>
      <w:tr w:rsidR="006F0C02">
        <w:trPr>
          <w:trHeight w:val="2039"/>
        </w:trPr>
        <w:tc>
          <w:tcPr>
            <w:tcW w:w="9606" w:type="dxa"/>
            <w:gridSpan w:val="9"/>
          </w:tcPr>
          <w:p w:rsidR="006F0C02" w:rsidRDefault="007D6985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100965</wp:posOffset>
                  </wp:positionV>
                  <wp:extent cx="1096645" cy="1096645"/>
                  <wp:effectExtent l="0" t="0" r="8255" b="8255"/>
                  <wp:wrapNone/>
                  <wp:docPr id="3" name="图片 34" descr="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4" descr="塔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0C02" w:rsidRDefault="007D69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北丰商学院</w:t>
            </w:r>
          </w:p>
          <w:p w:rsidR="006F0C02" w:rsidRDefault="007D6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507DEB">
              <w:rPr>
                <w:rFonts w:hint="eastAsia"/>
                <w:szCs w:val="21"/>
              </w:rPr>
              <w:t>张老师</w:t>
            </w:r>
          </w:p>
          <w:p w:rsidR="006F0C02" w:rsidRDefault="007D6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507DEB">
              <w:rPr>
                <w:rFonts w:hint="eastAsia"/>
                <w:szCs w:val="21"/>
              </w:rPr>
              <w:t>0</w:t>
            </w:r>
            <w:r w:rsidR="00507DEB">
              <w:rPr>
                <w:szCs w:val="21"/>
              </w:rPr>
              <w:t>10</w:t>
            </w:r>
            <w:r w:rsidR="00507DEB">
              <w:rPr>
                <w:rFonts w:hint="eastAsia"/>
                <w:szCs w:val="21"/>
              </w:rPr>
              <w:t>-</w:t>
            </w:r>
            <w:proofErr w:type="gramStart"/>
            <w:r w:rsidR="00507DEB">
              <w:rPr>
                <w:szCs w:val="21"/>
              </w:rPr>
              <w:t>57100404  18610556271</w:t>
            </w:r>
            <w:proofErr w:type="gramEnd"/>
          </w:p>
          <w:p w:rsidR="006F0C02" w:rsidRDefault="007D6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  <w:r w:rsidR="00507DEB">
              <w:rPr>
                <w:rFonts w:hint="eastAsia"/>
                <w:szCs w:val="21"/>
              </w:rPr>
              <w:t>0</w:t>
            </w:r>
            <w:r w:rsidR="00507DEB">
              <w:rPr>
                <w:szCs w:val="21"/>
              </w:rPr>
              <w:t>10</w:t>
            </w:r>
            <w:r w:rsidR="00507DEB">
              <w:rPr>
                <w:rFonts w:hint="eastAsia"/>
                <w:szCs w:val="21"/>
              </w:rPr>
              <w:t>-</w:t>
            </w:r>
            <w:r w:rsidR="00507DEB">
              <w:rPr>
                <w:szCs w:val="21"/>
              </w:rPr>
              <w:t>57100404</w:t>
            </w:r>
            <w:bookmarkStart w:id="0" w:name="_GoBack"/>
            <w:bookmarkEnd w:id="0"/>
          </w:p>
          <w:p w:rsidR="006F0C02" w:rsidRDefault="007D698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6F0C02" w:rsidRDefault="007D6985">
      <w:pPr>
        <w:spacing w:line="600" w:lineRule="exact"/>
        <w:ind w:leftChars="-270" w:left="-567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hint="eastAsia"/>
          <w:szCs w:val="21"/>
        </w:rPr>
        <w:t xml:space="preserve">                                               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本人签字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</w:t>
      </w:r>
    </w:p>
    <w:sectPr w:rsidR="006F0C02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85" w:rsidRDefault="007D6985">
      <w:r>
        <w:separator/>
      </w:r>
    </w:p>
  </w:endnote>
  <w:endnote w:type="continuationSeparator" w:id="0">
    <w:p w:rsidR="007D6985" w:rsidRDefault="007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3239"/>
    </w:sdtPr>
    <w:sdtEndPr/>
    <w:sdtContent>
      <w:p w:rsidR="006F0C02" w:rsidRDefault="007D6985">
        <w:pPr>
          <w:pStyle w:val="a5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>
          <w:rPr>
            <w:rFonts w:ascii="微软雅黑" w:eastAsia="微软雅黑" w:hAnsi="微软雅黑"/>
            <w:sz w:val="21"/>
            <w:szCs w:val="21"/>
          </w:rPr>
          <w:fldChar w:fldCharType="separate"/>
        </w:r>
        <w:r>
          <w:rPr>
            <w:rFonts w:ascii="微软雅黑" w:eastAsia="微软雅黑" w:hAnsi="微软雅黑"/>
            <w:sz w:val="21"/>
            <w:szCs w:val="21"/>
            <w:lang w:val="zh-CN"/>
          </w:rPr>
          <w:t>1</w:t>
        </w:r>
        <w:r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6F0C02" w:rsidRDefault="006F0C0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85" w:rsidRDefault="007D6985">
      <w:r>
        <w:separator/>
      </w:r>
    </w:p>
  </w:footnote>
  <w:footnote w:type="continuationSeparator" w:id="0">
    <w:p w:rsidR="007D6985" w:rsidRDefault="007D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DF"/>
    <w:rsid w:val="000D2727"/>
    <w:rsid w:val="00142CDD"/>
    <w:rsid w:val="001B5DCF"/>
    <w:rsid w:val="00241C2B"/>
    <w:rsid w:val="00280022"/>
    <w:rsid w:val="00347D00"/>
    <w:rsid w:val="00370F46"/>
    <w:rsid w:val="00374F71"/>
    <w:rsid w:val="003F363F"/>
    <w:rsid w:val="004059BD"/>
    <w:rsid w:val="00431E7F"/>
    <w:rsid w:val="004373F1"/>
    <w:rsid w:val="004839AB"/>
    <w:rsid w:val="00492FAA"/>
    <w:rsid w:val="00503F33"/>
    <w:rsid w:val="00507DEB"/>
    <w:rsid w:val="00532AA6"/>
    <w:rsid w:val="005703B2"/>
    <w:rsid w:val="00581223"/>
    <w:rsid w:val="00581677"/>
    <w:rsid w:val="005B3563"/>
    <w:rsid w:val="006562E5"/>
    <w:rsid w:val="006E19EB"/>
    <w:rsid w:val="006F0C02"/>
    <w:rsid w:val="00733100"/>
    <w:rsid w:val="007530D7"/>
    <w:rsid w:val="007630D9"/>
    <w:rsid w:val="00791055"/>
    <w:rsid w:val="007A46C3"/>
    <w:rsid w:val="007D6985"/>
    <w:rsid w:val="00803B3F"/>
    <w:rsid w:val="00813C84"/>
    <w:rsid w:val="00823272"/>
    <w:rsid w:val="00830FBE"/>
    <w:rsid w:val="00834136"/>
    <w:rsid w:val="00843A2F"/>
    <w:rsid w:val="0084692D"/>
    <w:rsid w:val="00877588"/>
    <w:rsid w:val="008C6010"/>
    <w:rsid w:val="008F3677"/>
    <w:rsid w:val="00946F44"/>
    <w:rsid w:val="00986F12"/>
    <w:rsid w:val="00990952"/>
    <w:rsid w:val="00993DFE"/>
    <w:rsid w:val="009B1763"/>
    <w:rsid w:val="009F6738"/>
    <w:rsid w:val="00A05BDF"/>
    <w:rsid w:val="00A12881"/>
    <w:rsid w:val="00A43CB5"/>
    <w:rsid w:val="00A84124"/>
    <w:rsid w:val="00A848E5"/>
    <w:rsid w:val="00AC46BB"/>
    <w:rsid w:val="00AC584E"/>
    <w:rsid w:val="00B22965"/>
    <w:rsid w:val="00B2698E"/>
    <w:rsid w:val="00B67E3A"/>
    <w:rsid w:val="00BC1ED7"/>
    <w:rsid w:val="00BE73E8"/>
    <w:rsid w:val="00C17F1E"/>
    <w:rsid w:val="00C77427"/>
    <w:rsid w:val="00C77B97"/>
    <w:rsid w:val="00CB1F71"/>
    <w:rsid w:val="00CE0484"/>
    <w:rsid w:val="00CE303A"/>
    <w:rsid w:val="00D166A8"/>
    <w:rsid w:val="00DA38A4"/>
    <w:rsid w:val="00DA5FDA"/>
    <w:rsid w:val="00DD2DB6"/>
    <w:rsid w:val="00DD657C"/>
    <w:rsid w:val="00E13F9C"/>
    <w:rsid w:val="00E22012"/>
    <w:rsid w:val="00E23306"/>
    <w:rsid w:val="00E80310"/>
    <w:rsid w:val="00E835FD"/>
    <w:rsid w:val="00E92364"/>
    <w:rsid w:val="00E969F1"/>
    <w:rsid w:val="00EB076B"/>
    <w:rsid w:val="00F03EE9"/>
    <w:rsid w:val="00F44B4A"/>
    <w:rsid w:val="00F51232"/>
    <w:rsid w:val="00F54B90"/>
    <w:rsid w:val="00F6494D"/>
    <w:rsid w:val="00F9154B"/>
    <w:rsid w:val="00FA0E75"/>
    <w:rsid w:val="00FC3909"/>
    <w:rsid w:val="00FE56CF"/>
    <w:rsid w:val="1EA6598E"/>
    <w:rsid w:val="4A9C59A1"/>
    <w:rsid w:val="502E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white">
      <v:fill color="white"/>
    </o:shapedefaults>
    <o:shapelayout v:ext="edit">
      <o:idmap v:ext="edit" data="1"/>
    </o:shapelayout>
  </w:shapeDefaults>
  <w:decimalSymbol w:val="."/>
  <w:listSeparator w:val=","/>
  <w14:docId w14:val="5D4D09D2"/>
  <w15:docId w15:val="{6568F5A0-58E4-4A7C-A4AE-988F8DF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Contemporary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5"/>
    <customShpInfo spid="_x0000_s2066"/>
    <customShpInfo spid="_x0000_s2070"/>
    <customShpInfo spid="_x0000_s2069"/>
    <customShpInfo spid="_x0000_s2073"/>
    <customShpInfo spid="_x0000_s2074"/>
    <customShpInfo spid="_x0000_s2078"/>
    <customShpInfo spid="_x0000_s2077"/>
    <customShpInfo spid="_x0000_s2079"/>
    <customShpInfo spid="_x0000_s2080"/>
    <customShpInfo spid="_x0000_s2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张 兴广</cp:lastModifiedBy>
  <cp:revision>28</cp:revision>
  <dcterms:created xsi:type="dcterms:W3CDTF">2017-12-05T02:10:00Z</dcterms:created>
  <dcterms:modified xsi:type="dcterms:W3CDTF">2018-05-02T05:56:00Z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